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F6" w:rsidRDefault="00880E53" w:rsidP="00723D45">
      <w:pPr>
        <w:rPr>
          <w:b/>
          <w:bCs/>
          <w:color w:val="000000"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-340360</wp:posOffset>
            </wp:positionV>
            <wp:extent cx="59055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F6">
        <w:rPr>
          <w:b/>
          <w:bCs/>
          <w:color w:val="000000"/>
          <w:lang w:val="sv-SE"/>
        </w:rPr>
        <w:t>INSTITUT MANAJEMEN TELKOM</w:t>
      </w:r>
    </w:p>
    <w:p w:rsidR="008E3AF6" w:rsidRDefault="008E3AF6" w:rsidP="00723D45">
      <w:pPr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PROGRAM S1</w:t>
      </w:r>
    </w:p>
    <w:p w:rsidR="008E3AF6" w:rsidRDefault="008E3AF6" w:rsidP="00723D45">
      <w:pPr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MANAJEMEN BISNIS TELEKOMUNIKASI DAN INFORMATIKA</w:t>
      </w:r>
    </w:p>
    <w:p w:rsidR="008E3AF6" w:rsidRDefault="00880E53" w:rsidP="00723D45">
      <w:pPr>
        <w:jc w:val="center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97550" cy="12065"/>
                <wp:effectExtent l="19050" t="17145" r="2222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7550" cy="12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6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" strokeweight="2.25pt"/>
            </w:pict>
          </mc:Fallback>
        </mc:AlternateContent>
      </w:r>
    </w:p>
    <w:p w:rsidR="008E3AF6" w:rsidRDefault="008E3AF6" w:rsidP="00723D45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SOAL </w:t>
      </w:r>
      <w:r w:rsidR="00880E53">
        <w:rPr>
          <w:b/>
          <w:bCs/>
          <w:lang w:val="id-ID"/>
        </w:rPr>
        <w:t>QUIZ</w:t>
      </w:r>
      <w:r>
        <w:rPr>
          <w:b/>
          <w:bCs/>
          <w:lang w:val="sv-SE"/>
        </w:rPr>
        <w:t xml:space="preserve"> </w:t>
      </w:r>
    </w:p>
    <w:p w:rsidR="008E3AF6" w:rsidRPr="00880E53" w:rsidRDefault="008E3AF6" w:rsidP="00723D45">
      <w:pPr>
        <w:jc w:val="center"/>
        <w:rPr>
          <w:b/>
          <w:bCs/>
          <w:lang w:val="id-ID"/>
        </w:rPr>
      </w:pPr>
      <w:r w:rsidRPr="00A541C1">
        <w:rPr>
          <w:b/>
          <w:bCs/>
          <w:lang w:val="sv-SE"/>
        </w:rPr>
        <w:t>TAHUN AKADEMIK 20</w:t>
      </w:r>
      <w:r w:rsidR="00880E53">
        <w:rPr>
          <w:b/>
          <w:bCs/>
          <w:lang w:val="id-ID"/>
        </w:rPr>
        <w:t>12/2013</w:t>
      </w:r>
    </w:p>
    <w:p w:rsidR="008E3AF6" w:rsidRPr="00A541C1" w:rsidRDefault="008E3AF6" w:rsidP="00723D45">
      <w:pPr>
        <w:rPr>
          <w:b/>
          <w:bCs/>
          <w:lang w:val="sv-SE"/>
        </w:rPr>
      </w:pPr>
    </w:p>
    <w:p w:rsidR="008E3AF6" w:rsidRPr="00723D45" w:rsidRDefault="008E3AF6" w:rsidP="00723D45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fi-FI"/>
        </w:rPr>
      </w:pPr>
      <w:r w:rsidRPr="00723D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fi-FI"/>
        </w:rPr>
        <w:t>Mata Kuliah</w:t>
      </w:r>
      <w:r w:rsidRPr="00723D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fi-FI"/>
        </w:rPr>
        <w:tab/>
      </w:r>
      <w:r w:rsidRPr="00723D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fi-FI"/>
        </w:rPr>
        <w:tab/>
        <w:t>:  METODA KUANTITATIF (SESI I)</w:t>
      </w:r>
    </w:p>
    <w:p w:rsidR="008E3AF6" w:rsidRPr="00880E53" w:rsidRDefault="008E3AF6" w:rsidP="00723D45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d-ID"/>
        </w:rPr>
      </w:pPr>
      <w:r w:rsidRPr="00723D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v-SE"/>
        </w:rPr>
        <w:t>Hari/Tanggal</w:t>
      </w:r>
      <w:r w:rsidRPr="00723D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v-SE"/>
        </w:rPr>
        <w:tab/>
      </w:r>
      <w:r w:rsidRPr="00723D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v-SE"/>
        </w:rPr>
        <w:tab/>
        <w:t xml:space="preserve">:  </w:t>
      </w:r>
      <w:r w:rsidR="00880E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d-ID"/>
        </w:rPr>
        <w:t xml:space="preserve">Senin </w:t>
      </w:r>
      <w:r w:rsidRPr="00723D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v-SE"/>
        </w:rPr>
        <w:t xml:space="preserve">, </w:t>
      </w:r>
      <w:r w:rsidR="00880E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d-ID"/>
        </w:rPr>
        <w:t>8 Oktober</w:t>
      </w:r>
      <w:r w:rsidR="00880E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v-SE"/>
        </w:rPr>
        <w:t xml:space="preserve"> 201</w:t>
      </w:r>
      <w:r w:rsidR="00880E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d-ID"/>
        </w:rPr>
        <w:t>2</w:t>
      </w:r>
    </w:p>
    <w:p w:rsidR="008E3AF6" w:rsidRPr="00880E53" w:rsidRDefault="008E3AF6" w:rsidP="00723D45">
      <w:pPr>
        <w:rPr>
          <w:lang w:val="id-ID"/>
        </w:rPr>
      </w:pPr>
      <w:r w:rsidRPr="00723D45">
        <w:rPr>
          <w:lang w:val="fi-FI"/>
        </w:rPr>
        <w:t>Waktu</w:t>
      </w:r>
      <w:r w:rsidRPr="00723D45">
        <w:rPr>
          <w:lang w:val="fi-FI"/>
        </w:rPr>
        <w:tab/>
      </w:r>
      <w:r w:rsidRPr="00723D45">
        <w:rPr>
          <w:lang w:val="fi-FI"/>
        </w:rPr>
        <w:tab/>
      </w:r>
      <w:r w:rsidRPr="00723D45">
        <w:rPr>
          <w:lang w:val="fi-FI"/>
        </w:rPr>
        <w:tab/>
        <w:t xml:space="preserve">:  </w:t>
      </w:r>
      <w:r w:rsidR="00880E53">
        <w:rPr>
          <w:lang w:val="id-ID"/>
        </w:rPr>
        <w:t>45 menit</w:t>
      </w:r>
    </w:p>
    <w:p w:rsidR="008E3AF6" w:rsidRPr="00723D45" w:rsidRDefault="008E3AF6" w:rsidP="00723D45">
      <w:pPr>
        <w:rPr>
          <w:lang w:val="fi-FI"/>
        </w:rPr>
      </w:pPr>
      <w:r w:rsidRPr="00723D45">
        <w:rPr>
          <w:lang w:val="fi-FI"/>
        </w:rPr>
        <w:t xml:space="preserve">Kalkulator </w:t>
      </w:r>
      <w:r w:rsidRPr="00723D45">
        <w:rPr>
          <w:lang w:val="fi-FI"/>
        </w:rPr>
        <w:tab/>
      </w:r>
      <w:r w:rsidRPr="00723D45">
        <w:rPr>
          <w:lang w:val="fi-FI"/>
        </w:rPr>
        <w:tab/>
        <w:t>:  Ya (Tidak Handphone)</w:t>
      </w:r>
    </w:p>
    <w:p w:rsidR="008E3AF6" w:rsidRPr="00723D45" w:rsidRDefault="008E3AF6" w:rsidP="00723D45">
      <w:pPr>
        <w:rPr>
          <w:sz w:val="20"/>
          <w:szCs w:val="20"/>
          <w:lang w:val="fi-FI"/>
        </w:rPr>
      </w:pPr>
    </w:p>
    <w:p w:rsidR="008E3AF6" w:rsidRPr="00784CF3" w:rsidRDefault="00431077" w:rsidP="00C50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8E3AF6" w:rsidRPr="00A32798" w:rsidRDefault="008E3AF6">
      <w:pPr>
        <w:rPr>
          <w:rFonts w:ascii="Calibri" w:hAnsi="Calibri" w:cs="Calibri"/>
          <w:sz w:val="22"/>
          <w:szCs w:val="22"/>
        </w:rPr>
      </w:pPr>
    </w:p>
    <w:p w:rsidR="008E3AF6" w:rsidRPr="00880E53" w:rsidRDefault="008E3AF6">
      <w:pPr>
        <w:rPr>
          <w:rFonts w:ascii="Calibri" w:hAnsi="Calibri" w:cs="Calibri"/>
          <w:sz w:val="22"/>
          <w:szCs w:val="22"/>
          <w:lang w:val="id-ID"/>
        </w:rPr>
      </w:pPr>
      <w:r w:rsidRPr="00A32798">
        <w:rPr>
          <w:rFonts w:ascii="Calibri" w:hAnsi="Calibri" w:cs="Calibri"/>
          <w:sz w:val="22"/>
          <w:szCs w:val="22"/>
        </w:rPr>
        <w:t xml:space="preserve">[1] </w:t>
      </w:r>
    </w:p>
    <w:p w:rsidR="008E3AF6" w:rsidRPr="00A32798" w:rsidRDefault="008E3AF6" w:rsidP="00AE3890">
      <w:pPr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32798">
        <w:rPr>
          <w:rFonts w:ascii="Calibri" w:hAnsi="Calibri" w:cs="Calibri"/>
          <w:sz w:val="22"/>
          <w:szCs w:val="22"/>
        </w:rPr>
        <w:t>Berikut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adalah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tabel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inisial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(iterasi-0) </w:t>
      </w:r>
      <w:proofErr w:type="spellStart"/>
      <w:r w:rsidRPr="00A32798">
        <w:rPr>
          <w:rFonts w:ascii="Calibri" w:hAnsi="Calibri" w:cs="Calibri"/>
          <w:sz w:val="22"/>
          <w:szCs w:val="22"/>
        </w:rPr>
        <w:t>dari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sebuah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persoalan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programa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linear </w:t>
      </w:r>
      <w:proofErr w:type="spellStart"/>
      <w:r w:rsidRPr="00A32798">
        <w:rPr>
          <w:rFonts w:ascii="Calibri" w:hAnsi="Calibri" w:cs="Calibri"/>
          <w:sz w:val="22"/>
          <w:szCs w:val="22"/>
        </w:rPr>
        <w:t>untuk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memaksimumkan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profit.</w:t>
      </w:r>
      <w:proofErr w:type="gramEnd"/>
      <w:r w:rsidRPr="00A32798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4"/>
        <w:gridCol w:w="1339"/>
        <w:gridCol w:w="550"/>
        <w:gridCol w:w="550"/>
        <w:gridCol w:w="550"/>
        <w:gridCol w:w="550"/>
        <w:gridCol w:w="999"/>
      </w:tblGrid>
      <w:tr w:rsidR="008E3AF6" w:rsidRPr="00A32798"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proofErr w:type="spellStart"/>
            <w:r w:rsidRPr="00A32798">
              <w:rPr>
                <w:rFonts w:ascii="Calibri" w:hAnsi="Calibri" w:cs="Calibri"/>
                <w:i/>
                <w:iCs/>
                <w:sz w:val="22"/>
                <w:szCs w:val="22"/>
              </w:rPr>
              <w:t>C</w:t>
            </w:r>
            <w:r w:rsidRPr="00A32798"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</w:rPr>
              <w:t>j</w:t>
            </w:r>
            <w:proofErr w:type="spellEnd"/>
            <w:r w:rsidRPr="00A32798">
              <w:rPr>
                <w:rFonts w:ascii="Calibri" w:hAnsi="Calibri" w:cs="Calibri"/>
                <w:sz w:val="22"/>
                <w:szCs w:val="22"/>
              </w:rPr>
              <w:t xml:space="preserve"> →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8E3AF6" w:rsidRPr="00A32798"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r w:rsidRPr="00A32798">
              <w:rPr>
                <w:rFonts w:ascii="Calibri" w:hAnsi="Calibri" w:cs="Calibri"/>
                <w:sz w:val="22"/>
                <w:szCs w:val="22"/>
              </w:rPr>
              <w:t>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A32798">
              <w:rPr>
                <w:rFonts w:ascii="Calibri" w:hAnsi="Calibri" w:cs="Calibri"/>
                <w:sz w:val="22"/>
                <w:szCs w:val="22"/>
              </w:rPr>
              <w:t>Solution Mix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vertAlign w:val="subscript"/>
              </w:rPr>
            </w:pPr>
            <w:r w:rsidRPr="00A3279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vertAlign w:val="subscript"/>
              </w:rPr>
            </w:pPr>
            <w:r w:rsidRPr="00A32798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A32798">
              <w:rPr>
                <w:rFonts w:ascii="Calibri" w:hAnsi="Calibri" w:cs="Calibri"/>
                <w:sz w:val="22"/>
                <w:szCs w:val="22"/>
              </w:rPr>
              <w:t>S</w:t>
            </w:r>
            <w:r w:rsidRPr="00A32798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A32798">
              <w:rPr>
                <w:rFonts w:ascii="Calibri" w:hAnsi="Calibri" w:cs="Calibri"/>
                <w:sz w:val="22"/>
                <w:szCs w:val="22"/>
              </w:rPr>
              <w:t>S</w:t>
            </w:r>
            <w:r w:rsidRPr="00A32798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A32798">
              <w:rPr>
                <w:rFonts w:ascii="Calibri" w:hAnsi="Calibri" w:cs="Calibri"/>
                <w:sz w:val="22"/>
                <w:szCs w:val="22"/>
              </w:rPr>
              <w:t>Quantity</w:t>
            </w:r>
          </w:p>
        </w:tc>
      </w:tr>
      <w:tr w:rsidR="008E3AF6" w:rsidRPr="00A32798"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8E3AF6" w:rsidRPr="00A32798"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E3AF6" w:rsidRPr="00A32798" w:rsidRDefault="008E3AF6" w:rsidP="00365E3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8E3AF6" w:rsidRPr="00A32798"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vertAlign w:val="subscript"/>
              </w:rPr>
            </w:pPr>
            <w:proofErr w:type="spellStart"/>
            <w:r w:rsidRPr="00A32798">
              <w:rPr>
                <w:rFonts w:ascii="Calibri" w:hAnsi="Calibri" w:cs="Calibri"/>
                <w:sz w:val="22"/>
                <w:szCs w:val="22"/>
              </w:rPr>
              <w:t>Z</w:t>
            </w:r>
            <w:r w:rsidRPr="00A32798">
              <w:rPr>
                <w:rFonts w:ascii="Calibri" w:hAnsi="Calibri" w:cs="Calibri"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8E3AF6" w:rsidRPr="00A32798"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  <w:proofErr w:type="spellStart"/>
            <w:r w:rsidRPr="00A32798">
              <w:rPr>
                <w:rFonts w:ascii="Calibri" w:hAnsi="Calibri" w:cs="Calibri"/>
                <w:sz w:val="22"/>
                <w:szCs w:val="22"/>
              </w:rPr>
              <w:t>C</w:t>
            </w:r>
            <w:r w:rsidRPr="00A32798">
              <w:rPr>
                <w:rFonts w:ascii="Calibri" w:hAnsi="Calibri" w:cs="Calibri"/>
                <w:sz w:val="22"/>
                <w:szCs w:val="22"/>
                <w:vertAlign w:val="subscript"/>
              </w:rPr>
              <w:t>j</w:t>
            </w:r>
            <w:proofErr w:type="spellEnd"/>
            <w:r w:rsidRPr="00A3279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A32798">
              <w:rPr>
                <w:rFonts w:ascii="Calibri" w:hAnsi="Calibri" w:cs="Calibri"/>
                <w:sz w:val="22"/>
                <w:szCs w:val="22"/>
              </w:rPr>
              <w:t>Z</w:t>
            </w:r>
            <w:r w:rsidRPr="00A32798">
              <w:rPr>
                <w:rFonts w:ascii="Calibri" w:hAnsi="Calibri" w:cs="Calibri"/>
                <w:sz w:val="22"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3AF6" w:rsidRPr="00A32798" w:rsidRDefault="008E3AF6" w:rsidP="00365E3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</w:rPr>
            </w:pPr>
          </w:p>
        </w:tc>
      </w:tr>
    </w:tbl>
    <w:p w:rsidR="008E3AF6" w:rsidRPr="00A32798" w:rsidRDefault="008E3AF6" w:rsidP="00AE389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proofErr w:type="spellStart"/>
      <w:r w:rsidRPr="00A32798">
        <w:rPr>
          <w:rFonts w:ascii="Calibri" w:hAnsi="Calibri" w:cs="Calibri"/>
          <w:sz w:val="22"/>
          <w:szCs w:val="22"/>
        </w:rPr>
        <w:t>Tugas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2798">
        <w:rPr>
          <w:rFonts w:ascii="Calibri" w:hAnsi="Calibri" w:cs="Calibri"/>
          <w:sz w:val="22"/>
          <w:szCs w:val="22"/>
        </w:rPr>
        <w:t>Anda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E3AF6" w:rsidRPr="00A32798" w:rsidRDefault="008E3AF6" w:rsidP="00AE389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proofErr w:type="spellStart"/>
      <w:r w:rsidRPr="00A32798">
        <w:rPr>
          <w:rFonts w:ascii="Calibri" w:hAnsi="Calibri" w:cs="Calibri"/>
          <w:sz w:val="22"/>
          <w:szCs w:val="22"/>
        </w:rPr>
        <w:t>Tentukan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formulasi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matematis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A32798">
        <w:rPr>
          <w:rFonts w:ascii="Calibri" w:hAnsi="Calibri" w:cs="Calibri"/>
          <w:sz w:val="22"/>
          <w:szCs w:val="22"/>
        </w:rPr>
        <w:t>fungsi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tujuan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dan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fungsi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kendala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A32798">
        <w:rPr>
          <w:rFonts w:ascii="Calibri" w:hAnsi="Calibri" w:cs="Calibri"/>
          <w:sz w:val="22"/>
          <w:szCs w:val="22"/>
        </w:rPr>
        <w:t>dari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persoalan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tersebut</w:t>
      </w:r>
      <w:proofErr w:type="spellEnd"/>
      <w:r w:rsidRPr="00A32798">
        <w:rPr>
          <w:rFonts w:ascii="Calibri" w:hAnsi="Calibri" w:cs="Calibri"/>
          <w:sz w:val="22"/>
          <w:szCs w:val="22"/>
        </w:rPr>
        <w:t>!</w:t>
      </w:r>
    </w:p>
    <w:p w:rsidR="008E3AF6" w:rsidRPr="00A32798" w:rsidRDefault="008E3AF6" w:rsidP="00AE389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723D45">
        <w:rPr>
          <w:rFonts w:ascii="Calibri" w:hAnsi="Calibri" w:cs="Calibri"/>
          <w:sz w:val="22"/>
          <w:szCs w:val="22"/>
          <w:lang w:val="sv-SE"/>
        </w:rPr>
        <w:t xml:space="preserve">Selesaikan persoalan tersebut dengan pendekatan </w:t>
      </w:r>
      <w:r w:rsidRPr="00723D45">
        <w:rPr>
          <w:rFonts w:ascii="Calibri" w:hAnsi="Calibri" w:cs="Calibri"/>
          <w:b/>
          <w:bCs/>
          <w:sz w:val="22"/>
          <w:szCs w:val="22"/>
          <w:lang w:val="sv-SE"/>
        </w:rPr>
        <w:t>SIMPLEX</w:t>
      </w:r>
      <w:r w:rsidRPr="00723D45">
        <w:rPr>
          <w:rFonts w:ascii="Calibri" w:hAnsi="Calibri" w:cs="Calibri"/>
          <w:sz w:val="22"/>
          <w:szCs w:val="22"/>
          <w:lang w:val="sv-SE"/>
        </w:rPr>
        <w:t xml:space="preserve">. </w:t>
      </w:r>
      <w:proofErr w:type="spellStart"/>
      <w:r w:rsidRPr="00A32798">
        <w:rPr>
          <w:rFonts w:ascii="Calibri" w:hAnsi="Calibri" w:cs="Calibri"/>
          <w:sz w:val="22"/>
          <w:szCs w:val="22"/>
        </w:rPr>
        <w:t>Berapa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solusi</w:t>
      </w:r>
      <w:proofErr w:type="spellEnd"/>
      <w:r w:rsidRPr="00A327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2798">
        <w:rPr>
          <w:rFonts w:ascii="Calibri" w:hAnsi="Calibri" w:cs="Calibri"/>
          <w:sz w:val="22"/>
          <w:szCs w:val="22"/>
        </w:rPr>
        <w:t>optimalnya</w:t>
      </w:r>
      <w:proofErr w:type="spellEnd"/>
      <w:r w:rsidRPr="00A32798">
        <w:rPr>
          <w:rFonts w:ascii="Calibri" w:hAnsi="Calibri" w:cs="Calibri"/>
          <w:sz w:val="22"/>
          <w:szCs w:val="22"/>
        </w:rPr>
        <w:t>?</w:t>
      </w:r>
    </w:p>
    <w:p w:rsidR="008E3AF6" w:rsidRDefault="008E3AF6" w:rsidP="00AE3890">
      <w:pPr>
        <w:rPr>
          <w:rFonts w:ascii="Calibri" w:hAnsi="Calibri" w:cs="Calibri"/>
          <w:sz w:val="22"/>
          <w:szCs w:val="22"/>
        </w:rPr>
      </w:pPr>
    </w:p>
    <w:p w:rsidR="008E3AF6" w:rsidRPr="00A32798" w:rsidRDefault="008E3AF6" w:rsidP="00AE3890">
      <w:pPr>
        <w:rPr>
          <w:rFonts w:ascii="Calibri" w:hAnsi="Calibri" w:cs="Calibri"/>
          <w:sz w:val="22"/>
          <w:szCs w:val="22"/>
        </w:rPr>
      </w:pPr>
    </w:p>
    <w:p w:rsidR="008E3AF6" w:rsidRPr="00880E53" w:rsidRDefault="008E3AF6">
      <w:pPr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[2] </w:t>
      </w:r>
    </w:p>
    <w:p w:rsidR="008E3AF6" w:rsidRPr="00A32798" w:rsidRDefault="008E3AF6" w:rsidP="00A3279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2798">
        <w:rPr>
          <w:rFonts w:ascii="Calibri" w:hAnsi="Calibri" w:cs="Calibri"/>
          <w:sz w:val="22"/>
          <w:szCs w:val="22"/>
          <w:lang w:val="id-ID"/>
        </w:rPr>
        <w:t>Perusahaan gas daerah akan memenuhi demand masyarakat untuk gas 3 kg dari 3 daerah, Picung, DayeuhKolot dan Suci. Berikut adalah tabelnya:</w:t>
      </w:r>
    </w:p>
    <w:p w:rsidR="008E3AF6" w:rsidRPr="00A32798" w:rsidRDefault="008E3AF6" w:rsidP="00C50B87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4800" w:type="dxa"/>
        <w:jc w:val="center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1045"/>
      </w:tblGrid>
      <w:tr w:rsidR="008E3AF6" w:rsidRPr="00A3279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dari</w:t>
            </w:r>
            <w:proofErr w:type="spellEnd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\</w:t>
            </w:r>
            <w:proofErr w:type="spellStart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Picung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DK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Suci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kapasitas</w:t>
            </w:r>
            <w:proofErr w:type="spellEnd"/>
          </w:p>
        </w:tc>
      </w:tr>
      <w:tr w:rsidR="008E3AF6" w:rsidRPr="00A327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Cirebon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8E3AF6" w:rsidRPr="00A327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Demak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8E3AF6" w:rsidRPr="00A327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Cimahi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E3AF6" w:rsidRPr="00A327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AF6" w:rsidRPr="00A32798" w:rsidRDefault="008E3AF6" w:rsidP="00476906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7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E3AF6" w:rsidRPr="00A32798" w:rsidRDefault="008E3AF6" w:rsidP="00A32798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rPr>
          <w:rFonts w:ascii="Calibri" w:hAnsi="Calibri" w:cs="Calibri"/>
          <w:sz w:val="22"/>
          <w:szCs w:val="22"/>
          <w:lang w:val="id-ID"/>
        </w:rPr>
      </w:pPr>
      <w:r w:rsidRPr="00A32798">
        <w:rPr>
          <w:rFonts w:ascii="Calibri" w:hAnsi="Calibri" w:cs="Calibri"/>
          <w:sz w:val="22"/>
          <w:szCs w:val="22"/>
          <w:lang w:val="id-ID"/>
        </w:rPr>
        <w:t>Selesaikan persoalan diatas dengan Northwest Corner Rules</w:t>
      </w:r>
    </w:p>
    <w:p w:rsidR="008E3AF6" w:rsidRPr="00A32798" w:rsidRDefault="008E3AF6" w:rsidP="00A32798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rPr>
          <w:rFonts w:ascii="Calibri" w:hAnsi="Calibri" w:cs="Calibri"/>
          <w:sz w:val="22"/>
          <w:szCs w:val="22"/>
          <w:lang w:val="id-ID"/>
        </w:rPr>
      </w:pPr>
      <w:r w:rsidRPr="00A32798">
        <w:rPr>
          <w:rFonts w:ascii="Calibri" w:hAnsi="Calibri" w:cs="Calibri"/>
          <w:sz w:val="22"/>
          <w:szCs w:val="22"/>
          <w:lang w:val="id-ID"/>
        </w:rPr>
        <w:t xml:space="preserve">Optimalkan solusinya dengan </w:t>
      </w:r>
      <w:r>
        <w:rPr>
          <w:rFonts w:ascii="Calibri" w:hAnsi="Calibri" w:cs="Calibri"/>
          <w:sz w:val="22"/>
          <w:szCs w:val="22"/>
        </w:rPr>
        <w:t>Stepping Stone</w:t>
      </w:r>
    </w:p>
    <w:p w:rsidR="008E3AF6" w:rsidRPr="00A32798" w:rsidRDefault="008E3AF6" w:rsidP="00A32798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rPr>
          <w:rFonts w:ascii="Calibri" w:hAnsi="Calibri" w:cs="Calibri"/>
          <w:sz w:val="22"/>
          <w:szCs w:val="22"/>
          <w:lang w:val="id-ID"/>
        </w:rPr>
      </w:pPr>
      <w:r w:rsidRPr="00A32798">
        <w:rPr>
          <w:rFonts w:ascii="Calibri" w:hAnsi="Calibri" w:cs="Calibri"/>
          <w:sz w:val="22"/>
          <w:szCs w:val="22"/>
          <w:lang w:val="id-ID"/>
        </w:rPr>
        <w:t>Be</w:t>
      </w:r>
      <w:r>
        <w:rPr>
          <w:rFonts w:ascii="Calibri" w:hAnsi="Calibri" w:cs="Calibri"/>
          <w:sz w:val="22"/>
          <w:szCs w:val="22"/>
          <w:lang w:val="id-ID"/>
        </w:rPr>
        <w:t>rapa total biayanya?</w:t>
      </w:r>
    </w:p>
    <w:p w:rsidR="008E3AF6" w:rsidRPr="009E05F1" w:rsidRDefault="008E3AF6" w:rsidP="00C50B87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8E3AF6" w:rsidRDefault="008E3AF6" w:rsidP="00A3279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[3] </w:t>
      </w:r>
      <w:bookmarkStart w:id="0" w:name="_GoBack"/>
      <w:bookmarkEnd w:id="0"/>
    </w:p>
    <w:p w:rsidR="008E3AF6" w:rsidRPr="00723D45" w:rsidRDefault="008E3AF6" w:rsidP="00A32798">
      <w:pPr>
        <w:autoSpaceDE w:val="0"/>
        <w:autoSpaceDN w:val="0"/>
        <w:adjustRightInd w:val="0"/>
        <w:jc w:val="both"/>
        <w:rPr>
          <w:rStyle w:val="apple-style-span"/>
          <w:rFonts w:ascii="Calibri" w:hAnsi="Calibri" w:cs="Calibri"/>
          <w:sz w:val="22"/>
          <w:szCs w:val="22"/>
          <w:lang w:val="id-ID"/>
        </w:rPr>
      </w:pPr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PT. Roman </w:t>
      </w:r>
      <w:proofErr w:type="spellStart"/>
      <w:r>
        <w:rPr>
          <w:rStyle w:val="apple-style-span"/>
          <w:rFonts w:ascii="Calibri" w:hAnsi="Calibri" w:cs="Calibri"/>
          <w:color w:val="000000"/>
          <w:sz w:val="22"/>
          <w:szCs w:val="22"/>
        </w:rPr>
        <w:t>Kriya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(RK)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memproduksi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dua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jenis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bathtub, model X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dan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model Y.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tiap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penjualan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model X RK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akan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memperoleh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keuntungan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90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Calibri" w:hAnsi="Calibri" w:cs="Calibri"/>
          <w:color w:val="000000"/>
          <w:sz w:val="22"/>
          <w:szCs w:val="22"/>
        </w:rPr>
        <w:t>ribu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dan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dari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model Y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akan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memperoleh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keuntungan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70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Calibri" w:hAnsi="Calibri" w:cs="Calibri"/>
          <w:color w:val="000000"/>
          <w:sz w:val="22"/>
          <w:szCs w:val="22"/>
        </w:rPr>
        <w:t>ribu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Masing</w:t>
      </w:r>
      <w:proofErr w:type="spellEnd"/>
      <w:r w:rsidRPr="00A32798">
        <w:rPr>
          <w:rStyle w:val="apple-style-span"/>
          <w:rFonts w:ascii="Calibri" w:hAnsi="Calibri" w:cs="Calibri"/>
          <w:color w:val="000000"/>
          <w:sz w:val="22"/>
          <w:szCs w:val="22"/>
        </w:rPr>
        <w:t>-</w:t>
      </w:r>
      <w:r w:rsidRPr="00A32798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 xml:space="preserve">masing bathtub membutuhkan seng dan baja untuk proses pembuatannya. Untuk model X membutuhkan 125 pounds baja dan 20 pound seng. Sementara model Y membutuhkan 100 pound baja dan 30 pound seng. </w:t>
      </w:r>
      <w:r w:rsidRPr="00723D45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 xml:space="preserve">RK </w:t>
      </w:r>
      <w:r w:rsidRPr="00A32798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>hanya memiliki 25.000 pounds baja dan 6000 pounds seng. Berapaka</w:t>
      </w:r>
      <w:r w:rsidRPr="00723D45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>h</w:t>
      </w:r>
      <w:r w:rsidRPr="00A32798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 xml:space="preserve"> solusi optimal untuk </w:t>
      </w:r>
      <w:r w:rsidRPr="00723D45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>PT. Roman Kriya</w:t>
      </w:r>
      <w:r w:rsidRPr="00A32798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 xml:space="preserve">? Tentukan fungsi tujuan dan fungsi pembatas (constrain), dan selesaikan persoalan ini dengan </w:t>
      </w:r>
      <w:r w:rsidRPr="00CD439F">
        <w:rPr>
          <w:rStyle w:val="apple-style-span"/>
          <w:rFonts w:ascii="Calibri" w:hAnsi="Calibri" w:cs="Calibri"/>
          <w:b/>
          <w:bCs/>
          <w:color w:val="000000"/>
          <w:sz w:val="22"/>
          <w:szCs w:val="22"/>
          <w:lang w:val="id-ID"/>
        </w:rPr>
        <w:t>metode grafik</w:t>
      </w:r>
      <w:r w:rsidRPr="00A32798">
        <w:rPr>
          <w:rStyle w:val="apple-style-span"/>
          <w:rFonts w:ascii="Calibri" w:hAnsi="Calibri" w:cs="Calibri"/>
          <w:color w:val="000000"/>
          <w:sz w:val="22"/>
          <w:szCs w:val="22"/>
          <w:lang w:val="id-ID"/>
        </w:rPr>
        <w:t>.</w:t>
      </w:r>
    </w:p>
    <w:p w:rsidR="008E3AF6" w:rsidRPr="00723D45" w:rsidRDefault="008E3AF6" w:rsidP="00A3279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d-ID"/>
        </w:rPr>
      </w:pPr>
    </w:p>
    <w:p w:rsidR="008E3AF6" w:rsidRPr="00723D45" w:rsidRDefault="008E3AF6" w:rsidP="00A3279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d-ID"/>
        </w:rPr>
      </w:pPr>
    </w:p>
    <w:p w:rsidR="008E3AF6" w:rsidRPr="00723D45" w:rsidRDefault="008E3AF6" w:rsidP="00A3279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d-ID"/>
        </w:rPr>
      </w:pPr>
    </w:p>
    <w:sectPr w:rsidR="008E3AF6" w:rsidRPr="00723D45" w:rsidSect="00C50B87">
      <w:footerReference w:type="default" r:id="rId9"/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77" w:rsidRDefault="00431077" w:rsidP="009E05F1">
      <w:r>
        <w:separator/>
      </w:r>
    </w:p>
  </w:endnote>
  <w:endnote w:type="continuationSeparator" w:id="0">
    <w:p w:rsidR="00431077" w:rsidRDefault="00431077" w:rsidP="009E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F6" w:rsidRDefault="001123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26E">
      <w:rPr>
        <w:noProof/>
      </w:rPr>
      <w:t>1</w:t>
    </w:r>
    <w:r>
      <w:rPr>
        <w:noProof/>
      </w:rPr>
      <w:fldChar w:fldCharType="end"/>
    </w:r>
    <w:r w:rsidR="008E3AF6">
      <w:t xml:space="preserve"> / 2</w:t>
    </w:r>
  </w:p>
  <w:p w:rsidR="008E3AF6" w:rsidRDefault="008E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77" w:rsidRDefault="00431077" w:rsidP="009E05F1">
      <w:r>
        <w:separator/>
      </w:r>
    </w:p>
  </w:footnote>
  <w:footnote w:type="continuationSeparator" w:id="0">
    <w:p w:rsidR="00431077" w:rsidRDefault="00431077" w:rsidP="009E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6F08"/>
    <w:multiLevelType w:val="hybridMultilevel"/>
    <w:tmpl w:val="FE967F0C"/>
    <w:lvl w:ilvl="0" w:tplc="E8EE7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6377C"/>
    <w:multiLevelType w:val="hybridMultilevel"/>
    <w:tmpl w:val="E03C0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4C6F"/>
    <w:multiLevelType w:val="hybridMultilevel"/>
    <w:tmpl w:val="87AC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90"/>
    <w:rsid w:val="0007771B"/>
    <w:rsid w:val="001123BE"/>
    <w:rsid w:val="001E2443"/>
    <w:rsid w:val="002056E3"/>
    <w:rsid w:val="00252D2C"/>
    <w:rsid w:val="00365E3E"/>
    <w:rsid w:val="00407F40"/>
    <w:rsid w:val="00431077"/>
    <w:rsid w:val="00476906"/>
    <w:rsid w:val="004E7419"/>
    <w:rsid w:val="005279E0"/>
    <w:rsid w:val="005C5D3F"/>
    <w:rsid w:val="00653E98"/>
    <w:rsid w:val="006E6EA4"/>
    <w:rsid w:val="00723D45"/>
    <w:rsid w:val="00784CF3"/>
    <w:rsid w:val="007D526E"/>
    <w:rsid w:val="00880E53"/>
    <w:rsid w:val="008E3AF6"/>
    <w:rsid w:val="008F7125"/>
    <w:rsid w:val="00916425"/>
    <w:rsid w:val="009C0491"/>
    <w:rsid w:val="009E05F1"/>
    <w:rsid w:val="00A22F98"/>
    <w:rsid w:val="00A32798"/>
    <w:rsid w:val="00A541C1"/>
    <w:rsid w:val="00AE3890"/>
    <w:rsid w:val="00AF6182"/>
    <w:rsid w:val="00B2068F"/>
    <w:rsid w:val="00BC3851"/>
    <w:rsid w:val="00C368F5"/>
    <w:rsid w:val="00C50B87"/>
    <w:rsid w:val="00CD439F"/>
    <w:rsid w:val="00F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23D45"/>
    <w:pPr>
      <w:spacing w:before="32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23D45"/>
    <w:pPr>
      <w:spacing w:before="320" w:line="360" w:lineRule="auto"/>
      <w:outlineLvl w:val="2"/>
    </w:pPr>
    <w:rPr>
      <w:rFonts w:ascii="Cambria" w:eastAsia="Calibri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A30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3A307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AE3890"/>
    <w:pPr>
      <w:ind w:left="720"/>
    </w:pPr>
  </w:style>
  <w:style w:type="table" w:styleId="TableGrid">
    <w:name w:val="Table Grid"/>
    <w:basedOn w:val="TableNormal"/>
    <w:uiPriority w:val="99"/>
    <w:rsid w:val="00C50B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A32798"/>
  </w:style>
  <w:style w:type="paragraph" w:styleId="Header">
    <w:name w:val="header"/>
    <w:basedOn w:val="Normal"/>
    <w:link w:val="HeaderChar"/>
    <w:uiPriority w:val="99"/>
    <w:semiHidden/>
    <w:rsid w:val="009E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5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5F1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723D45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723D45"/>
    <w:rPr>
      <w:rFonts w:ascii="Cambria" w:hAnsi="Cambria" w:cs="Cambria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23D45"/>
    <w:pPr>
      <w:spacing w:before="32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23D45"/>
    <w:pPr>
      <w:spacing w:before="320" w:line="360" w:lineRule="auto"/>
      <w:outlineLvl w:val="2"/>
    </w:pPr>
    <w:rPr>
      <w:rFonts w:ascii="Cambria" w:eastAsia="Calibri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A30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3A307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AE3890"/>
    <w:pPr>
      <w:ind w:left="720"/>
    </w:pPr>
  </w:style>
  <w:style w:type="table" w:styleId="TableGrid">
    <w:name w:val="Table Grid"/>
    <w:basedOn w:val="TableNormal"/>
    <w:uiPriority w:val="99"/>
    <w:rsid w:val="00C50B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A32798"/>
  </w:style>
  <w:style w:type="paragraph" w:styleId="Header">
    <w:name w:val="header"/>
    <w:basedOn w:val="Normal"/>
    <w:link w:val="HeaderChar"/>
    <w:uiPriority w:val="99"/>
    <w:semiHidden/>
    <w:rsid w:val="009E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5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5F1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723D45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723D45"/>
    <w:rPr>
      <w:rFonts w:ascii="Cambria" w:hAnsi="Cambria" w:cs="Cambria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IMTelkom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Herry Irawan</dc:creator>
  <cp:lastModifiedBy>USER</cp:lastModifiedBy>
  <cp:revision>3</cp:revision>
  <cp:lastPrinted>2010-04-05T04:31:00Z</cp:lastPrinted>
  <dcterms:created xsi:type="dcterms:W3CDTF">2012-10-03T06:46:00Z</dcterms:created>
  <dcterms:modified xsi:type="dcterms:W3CDTF">2012-10-03T11:53:00Z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